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DFF97" w14:textId="463B562A" w:rsidR="00EB3BFF" w:rsidRDefault="00EB3BF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KOV EP menetlusse kaasatud valitsusasutused (seisuga 20.11.2023)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3BFF" w14:paraId="3EFC3A6F" w14:textId="77777777" w:rsidTr="00EB3BFF">
        <w:tc>
          <w:tcPr>
            <w:tcW w:w="4531" w:type="dxa"/>
          </w:tcPr>
          <w:p w14:paraId="566288AC" w14:textId="2B25BC51" w:rsidR="00EB3BFF" w:rsidRDefault="00EB3BF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Asutus</w:t>
            </w:r>
          </w:p>
        </w:tc>
        <w:tc>
          <w:tcPr>
            <w:tcW w:w="4531" w:type="dxa"/>
          </w:tcPr>
          <w:p w14:paraId="1D22113E" w14:textId="0E1BBD10" w:rsidR="00EB3BFF" w:rsidRDefault="00EB3BF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Koostöö eesmärk</w:t>
            </w:r>
          </w:p>
        </w:tc>
      </w:tr>
      <w:tr w:rsidR="00EB3BFF" w:rsidRPr="00EB3BFF" w14:paraId="15C7CC1A" w14:textId="77777777" w:rsidTr="00EB3BFF">
        <w:trPr>
          <w:trHeight w:val="900"/>
        </w:trPr>
        <w:tc>
          <w:tcPr>
            <w:tcW w:w="4531" w:type="dxa"/>
            <w:noWrap/>
            <w:hideMark/>
          </w:tcPr>
          <w:p w14:paraId="307BE1EF" w14:textId="77777777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Kaitseministeerium</w:t>
            </w:r>
          </w:p>
        </w:tc>
        <w:tc>
          <w:tcPr>
            <w:tcW w:w="4531" w:type="dxa"/>
            <w:hideMark/>
          </w:tcPr>
          <w:p w14:paraId="1B974892" w14:textId="77777777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Riigikaitseliste vajadustega arvestamine, riigikaitseliste ehitiste töövõime tagamine tuulepargi kavandamisel</w:t>
            </w:r>
          </w:p>
        </w:tc>
      </w:tr>
      <w:tr w:rsidR="00EB3BFF" w:rsidRPr="00EB3BFF" w14:paraId="0D28345B" w14:textId="77777777" w:rsidTr="00EB3BFF">
        <w:trPr>
          <w:trHeight w:val="1085"/>
        </w:trPr>
        <w:tc>
          <w:tcPr>
            <w:tcW w:w="4531" w:type="dxa"/>
            <w:noWrap/>
            <w:hideMark/>
          </w:tcPr>
          <w:p w14:paraId="2CEDCABA" w14:textId="77777777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Keskkonnaamet</w:t>
            </w:r>
          </w:p>
        </w:tc>
        <w:tc>
          <w:tcPr>
            <w:tcW w:w="4531" w:type="dxa"/>
            <w:hideMark/>
          </w:tcPr>
          <w:p w14:paraId="39870DC6" w14:textId="77777777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Planeeringu elluviimisega kaasneva olulise keskkonnamõju vältimine või leevendamine, välisõhu kvaliteedi tagamine, kaitsealuste alade ja objektide kasutustingimustega arvestamine</w:t>
            </w:r>
          </w:p>
        </w:tc>
      </w:tr>
      <w:tr w:rsidR="00EB3BFF" w:rsidRPr="00EB3BFF" w14:paraId="36EFD144" w14:textId="77777777" w:rsidTr="00EB3BFF">
        <w:trPr>
          <w:trHeight w:val="1837"/>
        </w:trPr>
        <w:tc>
          <w:tcPr>
            <w:tcW w:w="4531" w:type="dxa"/>
            <w:noWrap/>
            <w:hideMark/>
          </w:tcPr>
          <w:p w14:paraId="5A6D4F37" w14:textId="77777777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Kliimaministeerium</w:t>
            </w:r>
          </w:p>
        </w:tc>
        <w:tc>
          <w:tcPr>
            <w:tcW w:w="4531" w:type="dxa"/>
            <w:hideMark/>
          </w:tcPr>
          <w:p w14:paraId="2E84C7C0" w14:textId="77777777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Energiamajanduskava elluviimisega ja riikliku energiaportfelli suurendamisega arvestamine, planeeringu elluviimisega võib kaasneda nõutava piiriülese keskkonnamõju hindamine, võib eeldada maapoliitika kujundamise vajadust ja seisukohtade kujundamist reformimata riigimaade planeerimises</w:t>
            </w:r>
          </w:p>
        </w:tc>
      </w:tr>
      <w:tr w:rsidR="00EB3BFF" w:rsidRPr="00EB3BFF" w14:paraId="6BD5E403" w14:textId="77777777" w:rsidTr="00EB3BFF">
        <w:trPr>
          <w:trHeight w:val="900"/>
        </w:trPr>
        <w:tc>
          <w:tcPr>
            <w:tcW w:w="4531" w:type="dxa"/>
            <w:noWrap/>
            <w:hideMark/>
          </w:tcPr>
          <w:p w14:paraId="293BE03E" w14:textId="77777777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Maa-amet</w:t>
            </w:r>
          </w:p>
        </w:tc>
        <w:tc>
          <w:tcPr>
            <w:tcW w:w="4531" w:type="dxa"/>
            <w:hideMark/>
          </w:tcPr>
          <w:p w14:paraId="79166963" w14:textId="77777777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Maavaradega arvestamine planeeringu koostamisel, seisukohtade kujundamine reformimata riigimaade planeerimises</w:t>
            </w:r>
          </w:p>
        </w:tc>
      </w:tr>
      <w:tr w:rsidR="00EB3BFF" w:rsidRPr="00EB3BFF" w14:paraId="0778A071" w14:textId="77777777" w:rsidTr="00EB3BFF">
        <w:trPr>
          <w:trHeight w:val="488"/>
        </w:trPr>
        <w:tc>
          <w:tcPr>
            <w:tcW w:w="4531" w:type="dxa"/>
            <w:noWrap/>
            <w:hideMark/>
          </w:tcPr>
          <w:p w14:paraId="07993A69" w14:textId="77777777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Muinsuskaitseamet</w:t>
            </w:r>
          </w:p>
        </w:tc>
        <w:tc>
          <w:tcPr>
            <w:tcW w:w="4531" w:type="dxa"/>
            <w:hideMark/>
          </w:tcPr>
          <w:p w14:paraId="1C62703D" w14:textId="77777777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Kultuuripärandi vajadustega arvestamine</w:t>
            </w:r>
          </w:p>
        </w:tc>
      </w:tr>
      <w:tr w:rsidR="00EB3BFF" w:rsidRPr="00EB3BFF" w14:paraId="5883ECE6" w14:textId="77777777" w:rsidTr="00EB3BFF">
        <w:trPr>
          <w:trHeight w:val="620"/>
        </w:trPr>
        <w:tc>
          <w:tcPr>
            <w:tcW w:w="4531" w:type="dxa"/>
            <w:noWrap/>
            <w:hideMark/>
          </w:tcPr>
          <w:p w14:paraId="39AFBF15" w14:textId="77777777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Politsei- ja Piirivalveamet</w:t>
            </w:r>
          </w:p>
        </w:tc>
        <w:tc>
          <w:tcPr>
            <w:tcW w:w="4531" w:type="dxa"/>
            <w:hideMark/>
          </w:tcPr>
          <w:p w14:paraId="26424CAA" w14:textId="77777777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Riigi turvalisus, planeeringuga kavandatakse üle 28 m kõrgust tuulegeneraatorit</w:t>
            </w:r>
          </w:p>
        </w:tc>
      </w:tr>
      <w:tr w:rsidR="00EB3BFF" w:rsidRPr="00EB3BFF" w14:paraId="54502A4A" w14:textId="77777777" w:rsidTr="00EB3BFF">
        <w:trPr>
          <w:trHeight w:val="900"/>
        </w:trPr>
        <w:tc>
          <w:tcPr>
            <w:tcW w:w="4531" w:type="dxa"/>
            <w:noWrap/>
            <w:hideMark/>
          </w:tcPr>
          <w:p w14:paraId="582416E9" w14:textId="77777777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Riigi Kaitseinvesteeringute Keskus</w:t>
            </w:r>
          </w:p>
        </w:tc>
        <w:tc>
          <w:tcPr>
            <w:tcW w:w="4531" w:type="dxa"/>
            <w:hideMark/>
          </w:tcPr>
          <w:p w14:paraId="7B8FBCF0" w14:textId="77777777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 xml:space="preserve">Planeeringuga kavandatakse üle 28 m kõrgust ehitist, planeeringuala asub </w:t>
            </w:r>
            <w:proofErr w:type="spellStart"/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riigikaitselise</w:t>
            </w:r>
            <w:proofErr w:type="spellEnd"/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 xml:space="preserve"> ehitise piiranguvööndis</w:t>
            </w:r>
          </w:p>
        </w:tc>
      </w:tr>
      <w:tr w:rsidR="00EB3BFF" w:rsidRPr="00EB3BFF" w14:paraId="1AF3B8A1" w14:textId="77777777" w:rsidTr="00EB3BFF">
        <w:trPr>
          <w:trHeight w:val="432"/>
        </w:trPr>
        <w:tc>
          <w:tcPr>
            <w:tcW w:w="4531" w:type="dxa"/>
            <w:noWrap/>
            <w:hideMark/>
          </w:tcPr>
          <w:p w14:paraId="22733054" w14:textId="77777777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Tarbijakaitse ja Tehnilise Järelevalve Amet</w:t>
            </w:r>
          </w:p>
        </w:tc>
        <w:tc>
          <w:tcPr>
            <w:tcW w:w="4531" w:type="dxa"/>
            <w:hideMark/>
          </w:tcPr>
          <w:p w14:paraId="3811B905" w14:textId="07D31571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Ohutusjärelevalve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 xml:space="preserve"> tagamine</w:t>
            </w:r>
          </w:p>
        </w:tc>
      </w:tr>
      <w:tr w:rsidR="00EB3BFF" w:rsidRPr="00EB3BFF" w14:paraId="41376945" w14:textId="77777777" w:rsidTr="00EB3BFF">
        <w:trPr>
          <w:trHeight w:val="427"/>
        </w:trPr>
        <w:tc>
          <w:tcPr>
            <w:tcW w:w="4531" w:type="dxa"/>
            <w:noWrap/>
            <w:hideMark/>
          </w:tcPr>
          <w:p w14:paraId="12FEBABA" w14:textId="77777777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Terviseameti</w:t>
            </w:r>
          </w:p>
        </w:tc>
        <w:tc>
          <w:tcPr>
            <w:tcW w:w="4531" w:type="dxa"/>
            <w:hideMark/>
          </w:tcPr>
          <w:p w14:paraId="514E3AED" w14:textId="77777777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Rahva tervise ja hea elukeskkonna tagamine</w:t>
            </w:r>
          </w:p>
        </w:tc>
      </w:tr>
      <w:tr w:rsidR="00EB3BFF" w:rsidRPr="00EB3BFF" w14:paraId="48FE093E" w14:textId="77777777" w:rsidTr="00EB3BFF">
        <w:trPr>
          <w:trHeight w:val="933"/>
        </w:trPr>
        <w:tc>
          <w:tcPr>
            <w:tcW w:w="4531" w:type="dxa"/>
            <w:noWrap/>
            <w:hideMark/>
          </w:tcPr>
          <w:p w14:paraId="05CE4760" w14:textId="77777777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Transpordiamet</w:t>
            </w:r>
          </w:p>
        </w:tc>
        <w:tc>
          <w:tcPr>
            <w:tcW w:w="4531" w:type="dxa"/>
            <w:hideMark/>
          </w:tcPr>
          <w:p w14:paraId="5594D00B" w14:textId="7AD8931B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Riigiteede</w:t>
            </w:r>
            <w:r w:rsidR="00DF3C92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 xml:space="preserve">l </w:t>
            </w: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turvalisuse, mugavuse ja kiiruse tagamine, planeeringuga kavandatakse üle 45 m kõrgust ehitist</w:t>
            </w:r>
          </w:p>
        </w:tc>
      </w:tr>
      <w:tr w:rsidR="00EB3BFF" w:rsidRPr="00EB3BFF" w14:paraId="32A928F0" w14:textId="77777777" w:rsidTr="00EB3BFF">
        <w:trPr>
          <w:trHeight w:val="600"/>
        </w:trPr>
        <w:tc>
          <w:tcPr>
            <w:tcW w:w="4531" w:type="dxa"/>
            <w:noWrap/>
            <w:hideMark/>
          </w:tcPr>
          <w:p w14:paraId="54B561CB" w14:textId="77777777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 xml:space="preserve">Päästeamet </w:t>
            </w:r>
          </w:p>
        </w:tc>
        <w:tc>
          <w:tcPr>
            <w:tcW w:w="4531" w:type="dxa"/>
            <w:hideMark/>
          </w:tcPr>
          <w:p w14:paraId="4D759385" w14:textId="77777777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Ohutuse tagamine tuulepargi rajamisel ja kasutamisel</w:t>
            </w:r>
          </w:p>
        </w:tc>
      </w:tr>
      <w:tr w:rsidR="00EB3BFF" w:rsidRPr="00EB3BFF" w14:paraId="2C8C668E" w14:textId="77777777" w:rsidTr="00EB3BFF">
        <w:trPr>
          <w:trHeight w:val="600"/>
        </w:trPr>
        <w:tc>
          <w:tcPr>
            <w:tcW w:w="4531" w:type="dxa"/>
            <w:noWrap/>
            <w:hideMark/>
          </w:tcPr>
          <w:p w14:paraId="1E944DF1" w14:textId="77777777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Põllumajandus- ja Toiduamet</w:t>
            </w:r>
          </w:p>
        </w:tc>
        <w:tc>
          <w:tcPr>
            <w:tcW w:w="4531" w:type="dxa"/>
            <w:hideMark/>
          </w:tcPr>
          <w:p w14:paraId="3A7EC65B" w14:textId="77777777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Maaparandussüsteemide toimivuse tagamine</w:t>
            </w:r>
          </w:p>
        </w:tc>
      </w:tr>
      <w:tr w:rsidR="00EB3BFF" w:rsidRPr="00EB3BFF" w14:paraId="0CB6D656" w14:textId="77777777" w:rsidTr="00EB3BFF">
        <w:trPr>
          <w:trHeight w:val="1200"/>
        </w:trPr>
        <w:tc>
          <w:tcPr>
            <w:tcW w:w="4531" w:type="dxa"/>
            <w:noWrap/>
            <w:hideMark/>
          </w:tcPr>
          <w:p w14:paraId="214712BB" w14:textId="77777777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Regionaal- ja Põllumajandusministeerium</w:t>
            </w:r>
          </w:p>
        </w:tc>
        <w:tc>
          <w:tcPr>
            <w:tcW w:w="4531" w:type="dxa"/>
            <w:hideMark/>
          </w:tcPr>
          <w:p w14:paraId="3EA64BCD" w14:textId="77777777" w:rsidR="00EB3BFF" w:rsidRPr="00EB3BFF" w:rsidRDefault="00EB3BFF" w:rsidP="00EB3BFF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</w:pPr>
            <w:r w:rsidRPr="00EB3BFF">
              <w:rPr>
                <w:rFonts w:ascii="Times New Roman" w:eastAsia="Times New Roman" w:hAnsi="Times New Roman" w:cs="Times New Roman"/>
                <w:color w:val="000000"/>
                <w:kern w:val="0"/>
                <w:lang w:eastAsia="et-EE"/>
                <w14:ligatures w14:val="none"/>
              </w:rPr>
              <w:t>Põllumajandusmaadega, sh väärtuslike põllumajandusmaadega arvestamine planeeringu koostamisel, planeeringu järelevalve ja heakskiidu andmine</w:t>
            </w:r>
          </w:p>
        </w:tc>
      </w:tr>
    </w:tbl>
    <w:p w14:paraId="63CB9C72" w14:textId="77777777" w:rsidR="00EB3BFF" w:rsidRPr="00EB3BFF" w:rsidRDefault="00EB3BFF">
      <w:pPr>
        <w:rPr>
          <w:rFonts w:ascii="Times New Roman" w:hAnsi="Times New Roman" w:cs="Times New Roman"/>
          <w:b/>
          <w:bCs/>
        </w:rPr>
      </w:pPr>
    </w:p>
    <w:sectPr w:rsidR="00EB3BFF" w:rsidRPr="00EB3B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BFF"/>
    <w:rsid w:val="001F144C"/>
    <w:rsid w:val="00341291"/>
    <w:rsid w:val="00404DC6"/>
    <w:rsid w:val="00502343"/>
    <w:rsid w:val="00D96058"/>
    <w:rsid w:val="00DF3C92"/>
    <w:rsid w:val="00EB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FAC11"/>
  <w15:chartTrackingRefBased/>
  <w15:docId w15:val="{F70D97A0-4800-483F-AD49-FC0F4FCB4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EB3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 Hingla</dc:creator>
  <cp:keywords/>
  <dc:description/>
  <cp:lastModifiedBy>Lenna Hingla</cp:lastModifiedBy>
  <cp:revision>2</cp:revision>
  <dcterms:created xsi:type="dcterms:W3CDTF">2023-11-20T21:23:00Z</dcterms:created>
  <dcterms:modified xsi:type="dcterms:W3CDTF">2023-11-21T10:37:00Z</dcterms:modified>
</cp:coreProperties>
</file>